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C8D43" w14:textId="77777777" w:rsidR="005149E5" w:rsidRPr="005149E5" w:rsidRDefault="000B0787" w:rsidP="005149E5">
      <w:r>
        <w:t>November 2, 2017</w:t>
      </w:r>
    </w:p>
    <w:p w14:paraId="73D41CBA" w14:textId="77777777" w:rsidR="00A24387" w:rsidRPr="000B0787" w:rsidRDefault="005149E5" w:rsidP="005149E5">
      <w:pPr>
        <w:rPr>
          <w:b/>
          <w:sz w:val="28"/>
          <w:szCs w:val="28"/>
        </w:rPr>
      </w:pPr>
      <w:r w:rsidRPr="000B0787">
        <w:rPr>
          <w:b/>
          <w:sz w:val="28"/>
          <w:szCs w:val="28"/>
        </w:rPr>
        <w:t xml:space="preserve">Canada’s </w:t>
      </w:r>
      <w:r w:rsidR="00BD2CAF">
        <w:rPr>
          <w:b/>
          <w:sz w:val="28"/>
          <w:szCs w:val="28"/>
        </w:rPr>
        <w:t>C</w:t>
      </w:r>
      <w:r w:rsidRPr="000B0787">
        <w:rPr>
          <w:b/>
          <w:sz w:val="28"/>
          <w:szCs w:val="28"/>
        </w:rPr>
        <w:t xml:space="preserve">linical </w:t>
      </w:r>
      <w:r w:rsidR="00BD2CAF">
        <w:rPr>
          <w:b/>
          <w:sz w:val="28"/>
          <w:szCs w:val="28"/>
        </w:rPr>
        <w:t>I</w:t>
      </w:r>
      <w:r w:rsidRPr="000B0787">
        <w:rPr>
          <w:b/>
          <w:sz w:val="28"/>
          <w:szCs w:val="28"/>
        </w:rPr>
        <w:t xml:space="preserve">nnovation in 50 </w:t>
      </w:r>
      <w:r w:rsidR="00BD2CAF">
        <w:rPr>
          <w:b/>
          <w:sz w:val="28"/>
          <w:szCs w:val="28"/>
        </w:rPr>
        <w:t>Y</w:t>
      </w:r>
      <w:r w:rsidRPr="000B0787">
        <w:rPr>
          <w:b/>
          <w:sz w:val="28"/>
          <w:szCs w:val="28"/>
        </w:rPr>
        <w:t xml:space="preserve">ears: The </w:t>
      </w:r>
      <w:r w:rsidR="00BD2CAF">
        <w:rPr>
          <w:b/>
          <w:sz w:val="28"/>
          <w:szCs w:val="28"/>
        </w:rPr>
        <w:t>F</w:t>
      </w:r>
      <w:r w:rsidRPr="000B0787">
        <w:rPr>
          <w:b/>
          <w:sz w:val="28"/>
          <w:szCs w:val="28"/>
        </w:rPr>
        <w:t xml:space="preserve">uture </w:t>
      </w:r>
      <w:r w:rsidR="00BD2CAF">
        <w:rPr>
          <w:b/>
          <w:sz w:val="28"/>
          <w:szCs w:val="28"/>
        </w:rPr>
        <w:t>M</w:t>
      </w:r>
      <w:r w:rsidRPr="000B0787">
        <w:rPr>
          <w:b/>
          <w:sz w:val="28"/>
          <w:szCs w:val="28"/>
        </w:rPr>
        <w:t xml:space="preserve">ay </w:t>
      </w:r>
      <w:r w:rsidR="00BD2CAF">
        <w:rPr>
          <w:b/>
          <w:sz w:val="28"/>
          <w:szCs w:val="28"/>
        </w:rPr>
        <w:t>B</w:t>
      </w:r>
      <w:r w:rsidRPr="000B0787">
        <w:rPr>
          <w:b/>
          <w:sz w:val="28"/>
          <w:szCs w:val="28"/>
        </w:rPr>
        <w:t xml:space="preserve">e </w:t>
      </w:r>
      <w:r w:rsidR="00BD2CAF">
        <w:rPr>
          <w:b/>
          <w:sz w:val="28"/>
          <w:szCs w:val="28"/>
        </w:rPr>
        <w:t>R</w:t>
      </w:r>
      <w:r w:rsidRPr="000B0787">
        <w:rPr>
          <w:b/>
          <w:sz w:val="28"/>
          <w:szCs w:val="28"/>
        </w:rPr>
        <w:t>are</w:t>
      </w:r>
    </w:p>
    <w:p w14:paraId="2B5F0029" w14:textId="77777777" w:rsidR="000B0787" w:rsidRDefault="005149E5" w:rsidP="005149E5">
      <w:r w:rsidRPr="005149E5">
        <w:t>Organize</w:t>
      </w:r>
      <w:r w:rsidR="002D3F11">
        <w:t>d by</w:t>
      </w:r>
      <w:r w:rsidRPr="005149E5">
        <w:t xml:space="preserve">: Angela </w:t>
      </w:r>
      <w:proofErr w:type="spellStart"/>
      <w:r w:rsidRPr="005149E5">
        <w:t>Behboodi</w:t>
      </w:r>
      <w:proofErr w:type="spellEnd"/>
      <w:r w:rsidRPr="005149E5">
        <w:t>, Hoffmann-La Roche Limited</w:t>
      </w:r>
    </w:p>
    <w:p w14:paraId="7695F0A5" w14:textId="77777777" w:rsidR="000B0787" w:rsidRPr="005149E5" w:rsidRDefault="000B0787" w:rsidP="000B0787">
      <w:r>
        <w:t>Speakers:</w:t>
      </w:r>
      <w:r w:rsidRPr="000B0787">
        <w:t xml:space="preserve"> Kym Boycott</w:t>
      </w:r>
      <w:r>
        <w:t xml:space="preserve">, </w:t>
      </w:r>
      <w:r w:rsidRPr="005149E5">
        <w:t>Leader, Care4Rare Canada and Rare Diseases Models and Mechanisms networks</w:t>
      </w:r>
      <w:r>
        <w:t xml:space="preserve">; </w:t>
      </w:r>
      <w:r w:rsidRPr="000B0787">
        <w:t>Susan Marlin</w:t>
      </w:r>
      <w:r>
        <w:t xml:space="preserve">, </w:t>
      </w:r>
      <w:r w:rsidRPr="005149E5">
        <w:t>CEO, Clinical Trials Ontario</w:t>
      </w:r>
      <w:r>
        <w:t xml:space="preserve">; </w:t>
      </w:r>
      <w:r w:rsidRPr="000B0787">
        <w:t xml:space="preserve">William </w:t>
      </w:r>
      <w:proofErr w:type="spellStart"/>
      <w:r w:rsidRPr="000B0787">
        <w:t>McKellin</w:t>
      </w:r>
      <w:proofErr w:type="spellEnd"/>
      <w:r>
        <w:t xml:space="preserve">, </w:t>
      </w:r>
      <w:r w:rsidRPr="005149E5">
        <w:t xml:space="preserve">Medical Anthropologist, University of British </w:t>
      </w:r>
      <w:proofErr w:type="gramStart"/>
      <w:r w:rsidRPr="005149E5">
        <w:t>Columbia</w:t>
      </w:r>
      <w:r>
        <w:t xml:space="preserve">; </w:t>
      </w:r>
      <w:r w:rsidRPr="000B0787">
        <w:t xml:space="preserve"> </w:t>
      </w:r>
      <w:proofErr w:type="spellStart"/>
      <w:r w:rsidRPr="000B0787">
        <w:t>Durhane</w:t>
      </w:r>
      <w:proofErr w:type="spellEnd"/>
      <w:proofErr w:type="gramEnd"/>
      <w:r w:rsidRPr="000B0787">
        <w:t xml:space="preserve"> Wong-</w:t>
      </w:r>
      <w:proofErr w:type="spellStart"/>
      <w:r w:rsidRPr="000B0787">
        <w:t>Rieger</w:t>
      </w:r>
      <w:proofErr w:type="spellEnd"/>
      <w:r>
        <w:t xml:space="preserve">, </w:t>
      </w:r>
      <w:r w:rsidRPr="005149E5">
        <w:t>CEO, Canadian Organization for Rare Disorders</w:t>
      </w:r>
    </w:p>
    <w:p w14:paraId="713DDC48" w14:textId="77777777" w:rsidR="000B0787" w:rsidRPr="005149E5" w:rsidRDefault="000B0787" w:rsidP="000B0787">
      <w:r>
        <w:t xml:space="preserve">Moderator: </w:t>
      </w:r>
      <w:r w:rsidRPr="000B0787">
        <w:t xml:space="preserve"> Lawrence </w:t>
      </w:r>
      <w:proofErr w:type="spellStart"/>
      <w:r w:rsidRPr="000B0787">
        <w:t>Korngut</w:t>
      </w:r>
      <w:proofErr w:type="spellEnd"/>
      <w:r>
        <w:t xml:space="preserve">, </w:t>
      </w:r>
      <w:r w:rsidRPr="005149E5">
        <w:t>Associate Professor, Department of Clinical Neurosciences, Hotchkiss Brain Institute, University of Calgary</w:t>
      </w:r>
    </w:p>
    <w:p w14:paraId="6D389730" w14:textId="77777777" w:rsidR="000B0787" w:rsidRDefault="00E7141B" w:rsidP="005149E5">
      <w:pPr>
        <w:rPr>
          <w:b/>
        </w:rPr>
      </w:pPr>
      <w:r>
        <w:rPr>
          <w:b/>
        </w:rPr>
        <w:t>Takeaways and recommendations</w:t>
      </w:r>
      <w:bookmarkStart w:id="0" w:name="_GoBack"/>
      <w:bookmarkEnd w:id="0"/>
    </w:p>
    <w:p w14:paraId="2F0CEEF8" w14:textId="77777777" w:rsidR="00D4095F" w:rsidRDefault="00D4095F" w:rsidP="005149E5">
      <w:r>
        <w:t>Policy considerations</w:t>
      </w:r>
    </w:p>
    <w:p w14:paraId="1E38748A" w14:textId="77777777" w:rsidR="00D4095F" w:rsidRDefault="00D4095F" w:rsidP="00D4095F">
      <w:pPr>
        <w:pStyle w:val="ListParagraph"/>
        <w:numPr>
          <w:ilvl w:val="0"/>
          <w:numId w:val="3"/>
        </w:numPr>
      </w:pPr>
      <w:r>
        <w:t>Canada needs a national data infrastructure for rare disease research that is cloud based</w:t>
      </w:r>
      <w:r w:rsidR="006B43DA">
        <w:t xml:space="preserve"> and uses internationally recognized data standards such as those developed by </w:t>
      </w:r>
      <w:proofErr w:type="spellStart"/>
      <w:r w:rsidR="006B43DA">
        <w:t>the</w:t>
      </w:r>
      <w:r>
        <w:t>Global</w:t>
      </w:r>
      <w:proofErr w:type="spellEnd"/>
      <w:r>
        <w:t xml:space="preserve"> Alliance for Genomics and Health. </w:t>
      </w:r>
      <w:r w:rsidR="006B43DA">
        <w:t xml:space="preserve">Such an infrastructure </w:t>
      </w:r>
      <w:r>
        <w:t>should include standard operating procedures, harmonized agreements between provinces (i.e. for sharing patient data) and a governance framework</w:t>
      </w:r>
      <w:r w:rsidR="00BB5F60">
        <w:t xml:space="preserve"> which includes terms for data access</w:t>
      </w:r>
      <w:r>
        <w:t xml:space="preserve">. </w:t>
      </w:r>
    </w:p>
    <w:p w14:paraId="76DBA0CE" w14:textId="77777777" w:rsidR="00D4095F" w:rsidRDefault="00D4095F" w:rsidP="00D4095F">
      <w:pPr>
        <w:pStyle w:val="ListParagraph"/>
        <w:numPr>
          <w:ilvl w:val="0"/>
          <w:numId w:val="3"/>
        </w:numPr>
      </w:pPr>
      <w:r>
        <w:t>Proposed changes to Patented Medicines Regulations may delay new drugs and hinder life science investments.</w:t>
      </w:r>
    </w:p>
    <w:p w14:paraId="62B4F466" w14:textId="77777777" w:rsidR="00D4095F" w:rsidRDefault="00D4095F" w:rsidP="00D4095F">
      <w:pPr>
        <w:pStyle w:val="ListParagraph"/>
        <w:numPr>
          <w:ilvl w:val="0"/>
          <w:numId w:val="3"/>
        </w:numPr>
      </w:pPr>
      <w:r>
        <w:t>Canada needs an effective policy for moving drugs from off-label to on-label; this would also allow for reimbursement of these drugs.</w:t>
      </w:r>
    </w:p>
    <w:p w14:paraId="5310C6BE" w14:textId="77777777" w:rsidR="00D4095F" w:rsidRDefault="00D4095F" w:rsidP="00D4095F">
      <w:pPr>
        <w:pStyle w:val="ListParagraph"/>
        <w:numPr>
          <w:ilvl w:val="0"/>
          <w:numId w:val="3"/>
        </w:numPr>
      </w:pPr>
      <w:r>
        <w:t xml:space="preserve">Canada needs a fully developed regulatory framework for orphan drugs that provides incentives for R&amp;D, similar to U.S. (Orphan Drug Act of 1983) and Europe. This would create a harmonized system that allows companies to apply simultaneously to Canada, U.S. and Europe for an orphan drug designation. </w:t>
      </w:r>
    </w:p>
    <w:p w14:paraId="45A5511F" w14:textId="77777777" w:rsidR="00D4095F" w:rsidRDefault="00D4095F" w:rsidP="00D4095F">
      <w:pPr>
        <w:pStyle w:val="ListParagraph"/>
        <w:numPr>
          <w:ilvl w:val="0"/>
          <w:numId w:val="3"/>
        </w:numPr>
      </w:pPr>
      <w:r>
        <w:t>Canada needs to take a life cycle approach to drug development, access, monitoring and feedback—one that involves patients and families.</w:t>
      </w:r>
    </w:p>
    <w:p w14:paraId="7225F3E4" w14:textId="77777777" w:rsidR="005B4724" w:rsidRDefault="005B4724" w:rsidP="005B4724">
      <w:pPr>
        <w:pStyle w:val="ListParagraph"/>
        <w:numPr>
          <w:ilvl w:val="0"/>
          <w:numId w:val="3"/>
        </w:numPr>
      </w:pPr>
      <w:r>
        <w:t>Canada needs a policy that would provide patients with early access to drugs not yet approved here.</w:t>
      </w:r>
    </w:p>
    <w:p w14:paraId="350A65AB" w14:textId="77777777" w:rsidR="00D4095F" w:rsidRDefault="005B4724" w:rsidP="005149E5">
      <w:pPr>
        <w:pStyle w:val="ListParagraph"/>
        <w:numPr>
          <w:ilvl w:val="0"/>
          <w:numId w:val="3"/>
        </w:numPr>
      </w:pPr>
      <w:r>
        <w:t>Canada would benefit from uniformed newborn screening of diseases.</w:t>
      </w:r>
    </w:p>
    <w:p w14:paraId="6AEB2410" w14:textId="77777777" w:rsidR="00D4095F" w:rsidRDefault="00D4095F" w:rsidP="005149E5">
      <w:r>
        <w:t>Research considerations</w:t>
      </w:r>
    </w:p>
    <w:p w14:paraId="59D37CF0" w14:textId="77777777" w:rsidR="00D4095F" w:rsidRDefault="00D4095F" w:rsidP="00D4095F">
      <w:pPr>
        <w:pStyle w:val="ListParagraph"/>
        <w:numPr>
          <w:ilvl w:val="0"/>
          <w:numId w:val="3"/>
        </w:numPr>
      </w:pPr>
      <w:r>
        <w:t>The clinical community has come together with a common vision: to enable all people living with a rare disease to receive accurate diagnosis within a year; next generation sequencing reduces the time and cost of diagnosis</w:t>
      </w:r>
      <w:r w:rsidR="00BB5F60">
        <w:t xml:space="preserve"> by simultaneously examining many to all genes at once</w:t>
      </w:r>
      <w:r>
        <w:t>.</w:t>
      </w:r>
    </w:p>
    <w:p w14:paraId="216CD83C" w14:textId="77777777" w:rsidR="00D4095F" w:rsidRDefault="00D4095F" w:rsidP="00D4095F">
      <w:pPr>
        <w:pStyle w:val="ListParagraph"/>
        <w:numPr>
          <w:ilvl w:val="0"/>
          <w:numId w:val="4"/>
        </w:numPr>
      </w:pPr>
      <w:r>
        <w:t>Achieving that vision will require fundamental changes to the way science is conducted, shared and applied to the care of</w:t>
      </w:r>
      <w:r w:rsidR="00BB5F60">
        <w:t xml:space="preserve"> patients with</w:t>
      </w:r>
      <w:r>
        <w:t xml:space="preserve"> rare disease</w:t>
      </w:r>
      <w:r w:rsidR="00BB5F60">
        <w:t>s</w:t>
      </w:r>
      <w:r>
        <w:t xml:space="preserve"> (e.g. FORGE Canada and </w:t>
      </w:r>
      <w:r w:rsidR="00BB5F60">
        <w:t>Care4Rare Canada</w:t>
      </w:r>
      <w:r>
        <w:t xml:space="preserve"> </w:t>
      </w:r>
      <w:r w:rsidR="006F0EF8">
        <w:t>research consortia</w:t>
      </w:r>
      <w:r>
        <w:t>)</w:t>
      </w:r>
    </w:p>
    <w:p w14:paraId="67B02F7D" w14:textId="77777777" w:rsidR="00D4095F" w:rsidRDefault="00D4095F" w:rsidP="005149E5">
      <w:pPr>
        <w:pStyle w:val="ListParagraph"/>
        <w:numPr>
          <w:ilvl w:val="0"/>
          <w:numId w:val="3"/>
        </w:numPr>
      </w:pPr>
      <w:r>
        <w:lastRenderedPageBreak/>
        <w:t>Canada has a strong collaborative model for rare disease research and a strong clinical trials environment.</w:t>
      </w:r>
    </w:p>
    <w:p w14:paraId="6D1AC95D" w14:textId="77777777" w:rsidR="00D4095F" w:rsidRDefault="00D4095F" w:rsidP="00D4095F">
      <w:pPr>
        <w:pStyle w:val="ListParagraph"/>
        <w:numPr>
          <w:ilvl w:val="0"/>
          <w:numId w:val="3"/>
        </w:numPr>
      </w:pPr>
      <w:r>
        <w:t xml:space="preserve">Opportunities include: increase efficiencies of clinical trials (e.g. reduce study start up); improve patient/public engagement with trials; collaborate across Canada to improve performance </w:t>
      </w:r>
    </w:p>
    <w:p w14:paraId="37ABF7C3" w14:textId="77777777" w:rsidR="00D4095F" w:rsidRDefault="00D4095F" w:rsidP="00D4095F">
      <w:pPr>
        <w:pStyle w:val="ListParagraph"/>
        <w:numPr>
          <w:ilvl w:val="0"/>
          <w:numId w:val="3"/>
        </w:numPr>
      </w:pPr>
      <w:r>
        <w:t xml:space="preserve">Micro-grants (about $3500 each), peer-reviewed by scientists and parents, can help establish the relevance of a particular research project. </w:t>
      </w:r>
    </w:p>
    <w:p w14:paraId="5B4CBACC" w14:textId="77777777" w:rsidR="00D4095F" w:rsidRDefault="00D4095F" w:rsidP="00D4095F">
      <w:pPr>
        <w:pStyle w:val="ListParagraph"/>
        <w:numPr>
          <w:ilvl w:val="0"/>
          <w:numId w:val="3"/>
        </w:numPr>
      </w:pPr>
      <w:r>
        <w:t>Fund more clinician-driven research. This would allow for off-label testing, and the development of innovative treatment protocols based on a particular patient.</w:t>
      </w:r>
    </w:p>
    <w:p w14:paraId="29A6FE79" w14:textId="77777777" w:rsidR="00D4095F" w:rsidRDefault="005B4724" w:rsidP="005149E5">
      <w:pPr>
        <w:pStyle w:val="ListParagraph"/>
        <w:numPr>
          <w:ilvl w:val="0"/>
          <w:numId w:val="3"/>
        </w:numPr>
      </w:pPr>
      <w:r>
        <w:t>There is a need for a national centre of research excellence to bring all the stakeholders together to address research gaps.</w:t>
      </w:r>
    </w:p>
    <w:p w14:paraId="067D440C" w14:textId="77777777" w:rsidR="00D4095F" w:rsidRDefault="00D4095F" w:rsidP="005149E5">
      <w:r>
        <w:t>Patient/family considerations</w:t>
      </w:r>
    </w:p>
    <w:p w14:paraId="0EA83CE8" w14:textId="77777777" w:rsidR="00EB24DD" w:rsidRDefault="00EB24DD" w:rsidP="00260471">
      <w:pPr>
        <w:pStyle w:val="ListParagraph"/>
        <w:numPr>
          <w:ilvl w:val="0"/>
          <w:numId w:val="3"/>
        </w:numPr>
      </w:pPr>
      <w:r>
        <w:t>Consider the importance of patient- and family-reported outcomes</w:t>
      </w:r>
      <w:r w:rsidR="00675809">
        <w:t xml:space="preserve"> (</w:t>
      </w:r>
      <w:r>
        <w:t>“</w:t>
      </w:r>
      <w:r w:rsidR="00750ED8">
        <w:t>P</w:t>
      </w:r>
      <w:r>
        <w:t xml:space="preserve">ersonally </w:t>
      </w:r>
      <w:r w:rsidR="00750ED8">
        <w:t>M</w:t>
      </w:r>
      <w:r>
        <w:t xml:space="preserve">eaningful </w:t>
      </w:r>
      <w:r w:rsidR="00750ED8">
        <w:t>O</w:t>
      </w:r>
      <w:r>
        <w:t>utcomes”</w:t>
      </w:r>
      <w:r w:rsidR="00675809">
        <w:t>)</w:t>
      </w:r>
      <w:r>
        <w:t>.</w:t>
      </w:r>
    </w:p>
    <w:p w14:paraId="67353AC3" w14:textId="77777777" w:rsidR="004C2974" w:rsidRDefault="005046CB" w:rsidP="00260471">
      <w:pPr>
        <w:pStyle w:val="ListParagraph"/>
        <w:numPr>
          <w:ilvl w:val="0"/>
          <w:numId w:val="3"/>
        </w:numPr>
      </w:pPr>
      <w:r>
        <w:t xml:space="preserve">Breakdown silos </w:t>
      </w:r>
      <w:r w:rsidR="00675809">
        <w:t xml:space="preserve">(e.g. research, health, education) </w:t>
      </w:r>
      <w:r>
        <w:t xml:space="preserve">that segregate families by the disease; </w:t>
      </w:r>
      <w:r w:rsidR="00675809">
        <w:t xml:space="preserve">instead, </w:t>
      </w:r>
      <w:r>
        <w:t xml:space="preserve">respond </w:t>
      </w:r>
      <w:r w:rsidR="00791244">
        <w:t>t</w:t>
      </w:r>
      <w:r>
        <w:t>o shared experiences that cut across disease types</w:t>
      </w:r>
      <w:r w:rsidR="00675809">
        <w:t xml:space="preserve"> and research disciplines.</w:t>
      </w:r>
    </w:p>
    <w:p w14:paraId="001C4AAC" w14:textId="77777777" w:rsidR="00D4095F" w:rsidRDefault="00D4095F" w:rsidP="00D4095F">
      <w:pPr>
        <w:pStyle w:val="ListParagraph"/>
        <w:numPr>
          <w:ilvl w:val="0"/>
          <w:numId w:val="3"/>
        </w:numPr>
      </w:pPr>
      <w:r>
        <w:t>Almost every rare disease policy was the result of patient group advocacy and rare disease groups are increasingly tak</w:t>
      </w:r>
      <w:r w:rsidR="00BB5F60">
        <w:t>ing</w:t>
      </w:r>
      <w:r>
        <w:t xml:space="preserve"> the lead in funding and designing research programs.</w:t>
      </w:r>
    </w:p>
    <w:p w14:paraId="58695750" w14:textId="77777777" w:rsidR="00D4095F" w:rsidRDefault="00D4095F" w:rsidP="00D4095F"/>
    <w:p w14:paraId="5C47860F" w14:textId="77777777" w:rsidR="00EB24DD" w:rsidRDefault="00EB24DD" w:rsidP="0009284D"/>
    <w:sectPr w:rsidR="00EB24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0116"/>
    <w:multiLevelType w:val="hybridMultilevel"/>
    <w:tmpl w:val="A544B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38E5"/>
    <w:multiLevelType w:val="hybridMultilevel"/>
    <w:tmpl w:val="E064D5BA"/>
    <w:lvl w:ilvl="0" w:tplc="DDB62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F1D3E"/>
    <w:multiLevelType w:val="hybridMultilevel"/>
    <w:tmpl w:val="449213A4"/>
    <w:lvl w:ilvl="0" w:tplc="AB14A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B5425"/>
    <w:multiLevelType w:val="hybridMultilevel"/>
    <w:tmpl w:val="9FBC7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5"/>
    <w:rsid w:val="00011FA6"/>
    <w:rsid w:val="0009284D"/>
    <w:rsid w:val="000B0787"/>
    <w:rsid w:val="00133EEA"/>
    <w:rsid w:val="002222F5"/>
    <w:rsid w:val="00260471"/>
    <w:rsid w:val="0027054D"/>
    <w:rsid w:val="00293F9F"/>
    <w:rsid w:val="002A7C50"/>
    <w:rsid w:val="002D3F11"/>
    <w:rsid w:val="003835E1"/>
    <w:rsid w:val="00383925"/>
    <w:rsid w:val="00416A3E"/>
    <w:rsid w:val="004A74D1"/>
    <w:rsid w:val="004C2974"/>
    <w:rsid w:val="005046CB"/>
    <w:rsid w:val="005149E5"/>
    <w:rsid w:val="005B4724"/>
    <w:rsid w:val="00627336"/>
    <w:rsid w:val="00675809"/>
    <w:rsid w:val="006963C7"/>
    <w:rsid w:val="006B43DA"/>
    <w:rsid w:val="006F0EF8"/>
    <w:rsid w:val="00744DC1"/>
    <w:rsid w:val="00750ED8"/>
    <w:rsid w:val="00791244"/>
    <w:rsid w:val="007E44CC"/>
    <w:rsid w:val="0083404A"/>
    <w:rsid w:val="00843834"/>
    <w:rsid w:val="0087738C"/>
    <w:rsid w:val="00952B15"/>
    <w:rsid w:val="00973736"/>
    <w:rsid w:val="00A24387"/>
    <w:rsid w:val="00A84C21"/>
    <w:rsid w:val="00AA4BA3"/>
    <w:rsid w:val="00B2263F"/>
    <w:rsid w:val="00B43A56"/>
    <w:rsid w:val="00B82A27"/>
    <w:rsid w:val="00BB5F60"/>
    <w:rsid w:val="00BD2CAF"/>
    <w:rsid w:val="00BF445A"/>
    <w:rsid w:val="00D4095F"/>
    <w:rsid w:val="00D71553"/>
    <w:rsid w:val="00D8786C"/>
    <w:rsid w:val="00DC36FC"/>
    <w:rsid w:val="00E7141B"/>
    <w:rsid w:val="00E82B66"/>
    <w:rsid w:val="00EB24DD"/>
    <w:rsid w:val="00EC7FA0"/>
    <w:rsid w:val="00F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A2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9E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5149E5"/>
    <w:rPr>
      <w:b/>
      <w:bCs/>
    </w:rPr>
  </w:style>
  <w:style w:type="character" w:styleId="Hyperlink">
    <w:name w:val="Hyperlink"/>
    <w:basedOn w:val="DefaultParagraphFont"/>
    <w:uiPriority w:val="99"/>
    <w:unhideWhenUsed/>
    <w:rsid w:val="00514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D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3907</TotalTime>
  <Pages>2</Pages>
  <Words>539</Words>
  <Characters>3074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Meeta Gandhi</cp:lastModifiedBy>
  <cp:revision>6</cp:revision>
  <dcterms:created xsi:type="dcterms:W3CDTF">2017-11-17T20:46:00Z</dcterms:created>
  <dcterms:modified xsi:type="dcterms:W3CDTF">2017-12-12T21:00:00Z</dcterms:modified>
</cp:coreProperties>
</file>